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02" w:rsidRPr="00624102" w:rsidRDefault="00624102" w:rsidP="0062410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№43</w:t>
      </w:r>
    </w:p>
    <w:p w:rsidR="00624102" w:rsidRPr="00624102" w:rsidRDefault="00624102" w:rsidP="0062410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uk-UA" w:eastAsia="ru-RU"/>
        </w:rPr>
      </w:pPr>
      <w:r w:rsidRPr="00624102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до рішення №5-34/2017 міської ради   Тридцять четвертої чергової    сесії </w:t>
      </w:r>
      <w:r w:rsidRPr="00624102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VII</w:t>
      </w:r>
      <w:r w:rsidRPr="00624102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скликання від  </w:t>
      </w:r>
      <w:r w:rsidRPr="0062410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uk-UA" w:eastAsia="ru-RU"/>
        </w:rPr>
        <w:t>21 грудня 2017р.</w:t>
      </w:r>
    </w:p>
    <w:p w:rsidR="00624102" w:rsidRPr="00624102" w:rsidRDefault="00624102" w:rsidP="00624102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4102" w:rsidRPr="00624102" w:rsidRDefault="00624102" w:rsidP="0062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bookmarkStart w:id="0" w:name="_GoBack"/>
      <w:r w:rsidRPr="006241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spellStart"/>
      <w:r w:rsidRPr="006241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рограма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капітального</w:t>
      </w:r>
      <w:proofErr w:type="spellEnd"/>
      <w:r w:rsidRPr="00624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ремонту</w:t>
      </w:r>
      <w:r w:rsidRPr="006241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241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житлового фонду міста</w:t>
      </w:r>
      <w:r w:rsidRPr="006241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241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Ніжин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6241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2018</w:t>
      </w:r>
      <w:r w:rsidRPr="006241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</w:t>
      </w:r>
      <w:proofErr w:type="gramStart"/>
      <w:r w:rsidRPr="0062410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</w:t>
      </w:r>
      <w:proofErr w:type="gramEnd"/>
    </w:p>
    <w:p w:rsidR="00624102" w:rsidRPr="00624102" w:rsidRDefault="00624102" w:rsidP="00624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624102" w:rsidRPr="00624102" w:rsidRDefault="00624102" w:rsidP="00624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Паспорт програми капітального</w:t>
      </w:r>
      <w:r w:rsidRPr="00624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ремонту</w:t>
      </w:r>
      <w:r w:rsidRPr="006241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житлового фонду міста Ніжин </w:t>
      </w:r>
    </w:p>
    <w:p w:rsidR="00624102" w:rsidRPr="00624102" w:rsidRDefault="00624102" w:rsidP="00624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241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2018 </w:t>
      </w:r>
      <w:proofErr w:type="gramStart"/>
      <w:r w:rsidRPr="006241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</w:t>
      </w:r>
      <w:proofErr w:type="gramEnd"/>
      <w:r w:rsidRPr="006241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ік</w:t>
      </w:r>
    </w:p>
    <w:p w:rsidR="00624102" w:rsidRPr="00624102" w:rsidRDefault="00624102" w:rsidP="00624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103"/>
        <w:gridCol w:w="4901"/>
      </w:tblGrid>
      <w:tr w:rsidR="00624102" w:rsidRPr="00624102" w:rsidTr="00C61ABB">
        <w:tc>
          <w:tcPr>
            <w:tcW w:w="566" w:type="dxa"/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3" w:type="dxa"/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Ініціатор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Ніжинської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624102" w:rsidRPr="00624102" w:rsidTr="00C61ABB">
        <w:tc>
          <w:tcPr>
            <w:tcW w:w="566" w:type="dxa"/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3" w:type="dxa"/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номер і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розпорядчого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органу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виконавчої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Закони України 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приватизацію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житлового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фонду»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19.06.1992 № 2482-8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особливості здійснення права власності у багатоквартирному будинку» від 14.05.2015 № 417-8, П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Кабінету Міністрів України 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“Про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механізм впровадження 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України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приватизацію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житлового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від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08.10.1992 р. № 572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624102" w:rsidRPr="00624102" w:rsidTr="00C61ABB">
        <w:tc>
          <w:tcPr>
            <w:tcW w:w="566" w:type="dxa"/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3" w:type="dxa"/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Розробник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Ніжинської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624102" w:rsidRPr="00624102" w:rsidTr="00C61ABB">
        <w:tc>
          <w:tcPr>
            <w:tcW w:w="566" w:type="dxa"/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3" w:type="dxa"/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Співрозробники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4901" w:type="dxa"/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КП «СЄЗ», КП КК ЖЕК «Північна», </w:t>
            </w:r>
          </w:p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ПрАТ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«ОТІС»</w:t>
            </w:r>
          </w:p>
        </w:tc>
      </w:tr>
      <w:tr w:rsidR="00624102" w:rsidRPr="00624102" w:rsidTr="00C61ABB">
        <w:tc>
          <w:tcPr>
            <w:tcW w:w="566" w:type="dxa"/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3" w:type="dxa"/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901" w:type="dxa"/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житлово-комунального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господарства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будівництва</w:t>
            </w:r>
            <w:proofErr w:type="spellEnd"/>
          </w:p>
        </w:tc>
      </w:tr>
      <w:tr w:rsidR="00624102" w:rsidRPr="00624102" w:rsidTr="00C61ABB">
        <w:trPr>
          <w:trHeight w:val="842"/>
        </w:trPr>
        <w:tc>
          <w:tcPr>
            <w:tcW w:w="566" w:type="dxa"/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співвиконавці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Відповідно до Закону України «Про здійснення державних закупівель» </w:t>
            </w:r>
          </w:p>
        </w:tc>
      </w:tr>
      <w:tr w:rsidR="00624102" w:rsidRPr="00624102" w:rsidTr="00C61ABB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</w:tr>
      <w:tr w:rsidR="00624102" w:rsidRPr="00624102" w:rsidTr="00C61ABB">
        <w:tc>
          <w:tcPr>
            <w:tcW w:w="566" w:type="dxa"/>
            <w:tcBorders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місцевих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бюджеті</w:t>
            </w:r>
            <w:proofErr w:type="gram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proofErr w:type="gram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беруть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участь у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виконанні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комплексних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-м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іський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міста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Ніжина</w:t>
            </w:r>
            <w:proofErr w:type="spellEnd"/>
          </w:p>
          <w:p w:rsidR="00624102" w:rsidRPr="00624102" w:rsidRDefault="00624102" w:rsidP="00624102">
            <w:pPr>
              <w:tabs>
                <w:tab w:val="left" w:pos="158"/>
              </w:tabs>
              <w:autoSpaceDE w:val="0"/>
              <w:autoSpaceDN w:val="0"/>
              <w:adjustRightInd w:val="0"/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uk-UA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>-кошти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 xml:space="preserve"> підприємств, установ та організацій</w:t>
            </w:r>
          </w:p>
          <w:p w:rsidR="00624102" w:rsidRPr="00624102" w:rsidRDefault="00624102" w:rsidP="00624102">
            <w:pPr>
              <w:tabs>
                <w:tab w:val="left" w:pos="158"/>
              </w:tabs>
              <w:autoSpaceDE w:val="0"/>
              <w:autoSpaceDN w:val="0"/>
              <w:adjustRightInd w:val="0"/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>-кошти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 xml:space="preserve"> співвласників (власників), орендарів житлових (нежитлових) приміщень житлового фонду</w:t>
            </w:r>
          </w:p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>-спонсорські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 xml:space="preserve"> кошти.</w:t>
            </w:r>
          </w:p>
        </w:tc>
      </w:tr>
      <w:tr w:rsidR="00624102" w:rsidRPr="00624102" w:rsidTr="00C61ABB">
        <w:trPr>
          <w:trHeight w:val="1141"/>
        </w:trPr>
        <w:tc>
          <w:tcPr>
            <w:tcW w:w="566" w:type="dxa"/>
            <w:tcBorders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1615,6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24102" w:rsidRPr="00624102" w:rsidTr="00C61ABB">
        <w:trPr>
          <w:trHeight w:val="562"/>
        </w:trPr>
        <w:tc>
          <w:tcPr>
            <w:tcW w:w="566" w:type="dxa"/>
            <w:tcBorders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коштів  бюджету м. Ніжина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1292,8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  <w:tr w:rsidR="00624102" w:rsidRPr="00624102" w:rsidTr="00C61ABB">
        <w:tc>
          <w:tcPr>
            <w:tcW w:w="566" w:type="dxa"/>
            <w:tcBorders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tabs>
                <w:tab w:val="left" w:pos="158"/>
              </w:tabs>
              <w:autoSpaceDE w:val="0"/>
              <w:autoSpaceDN w:val="0"/>
              <w:adjustRightInd w:val="0"/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>-кошти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 xml:space="preserve"> підприємств, установ та організацій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4102" w:rsidRPr="00624102" w:rsidTr="00C61ABB">
        <w:tc>
          <w:tcPr>
            <w:tcW w:w="566" w:type="dxa"/>
            <w:tcBorders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9.3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tabs>
                <w:tab w:val="left" w:pos="158"/>
              </w:tabs>
              <w:autoSpaceDE w:val="0"/>
              <w:autoSpaceDN w:val="0"/>
              <w:adjustRightInd w:val="0"/>
              <w:spacing w:after="0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>-кошти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 xml:space="preserve"> співвласників (власників), орендарів житлових (нежитлових) приміщень житлового фонду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322,8 </w:t>
            </w:r>
            <w:proofErr w:type="spellStart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24102" w:rsidRPr="00624102" w:rsidTr="00C61ABB">
        <w:tc>
          <w:tcPr>
            <w:tcW w:w="566" w:type="dxa"/>
            <w:tcBorders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9.4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241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коштів  інших джерел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2" w:rsidRPr="00624102" w:rsidRDefault="00624102" w:rsidP="006241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24102" w:rsidRPr="00624102" w:rsidRDefault="00624102" w:rsidP="006241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</w:p>
    <w:p w:rsidR="00624102" w:rsidRPr="00624102" w:rsidRDefault="00624102" w:rsidP="006241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Проблеми, на розв’язання якої спрямована Програма.</w:t>
      </w:r>
    </w:p>
    <w:p w:rsidR="00624102" w:rsidRPr="00624102" w:rsidRDefault="00624102" w:rsidP="00624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24102" w:rsidRPr="00624102" w:rsidRDefault="00624102" w:rsidP="006241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241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Житловий фонд.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Будинки, збудовані в радянський період (так звані "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сталінки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хрущовки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"), які на сьогодні мають більше ніж, півстолітній вік і потребують комплексного капремонту. 30-ти літніми стали також будинки, збудовані останніми в місті, переважна більшість з яких є великопанельними, які потребують проведення капремонту та модернізації електромереж, ремонту та заміни покрівель, заміни вхідних дверей та ремонту підходу до під’їздів.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За період 2016-2017 рр. фактично виконано: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- Капітальний ремонт покрівлі загальною площею 3010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м.кв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. на суму 694,8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тис.грн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- Заміна вікон в трьох будинках загальна площа 24,51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м.кв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.;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- Заміна вхідних дверей в кількості 21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шт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x-none"/>
        </w:rPr>
      </w:pPr>
    </w:p>
    <w:p w:rsidR="00624102" w:rsidRPr="00624102" w:rsidRDefault="00624102" w:rsidP="006241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Ліфтове господарство.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Забезпечення безперебійної роботи ліфтового господарства є надзвичайно важливою соціальною проблемою, оскільки зупинення роботи ліфтів спричиняє соціальну напругу серед громадян, які користуються ліфтами. Непрацюючі ліфти значно ускладнюють повсякденне життя людей з обмеженими фізичними можливостями, інвалідів, жінок з дітьми та людей похилого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вiкy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 останні роки робота ліфтового парку міста погіршилася. Незважаючи на зусилля, спрямовані підприємствами на підтримку належного технічного стану ліфтів та їх безпечну експлуатацію, ліфтовий парк на сьогодні має високий рівень фізичного і морального зносу конструкцій, електрообладнання та перебуває у критичному стані і потребує системного підходу до вирішення проблем.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обслуговуванні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КП «Служба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Єдиного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замовника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знаходяться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25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ліфтів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11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житлових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будинках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безпосередній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виконавець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послуг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обслуговування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ПрАТ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«ОТІС»). </w:t>
      </w: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Основну кількість існуючих ліфтів, які сьогодні перебувають в експлуатації, введено в експлуатацію у період масового будівництва житла в місті у 70-х та наприкінці 80-х років минулого століття.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За період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2016-2017рр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. фактично виконано капітальний ремонт 7 ліфтів на загальну суму 694,8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тис.грн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.</w:t>
      </w:r>
      <w:r w:rsidRPr="00624102"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x-none"/>
        </w:rPr>
        <w:t xml:space="preserve"> 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x-none"/>
        </w:rPr>
      </w:pP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 Мета Програми.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Програма капітального ремонту житлового фонду міста Ніжина здійснюється з метою: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 Реалізації державної політики у сфері житлово-комунального господарства міста;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Забезпечення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належного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функціонування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ефективної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експлуатації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об’єктів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житлово-комунального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господарства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міста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Забезпечення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необхідних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умов для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людей та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поліпшення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якості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надання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житлово-комунальних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послуг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Забезпечення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безперебійної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роботи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внутрішньо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будинкового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інженерного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обладнання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додержання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санітарно-технічних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протипожежних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норм.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Покращення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фізичного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стану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житлового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фонду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міста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впровадження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проектів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теплосанації</w:t>
      </w:r>
      <w:proofErr w:type="spellEnd"/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-</w:t>
      </w:r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Збереження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житлових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будинків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ефективне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використання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виділених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ці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завдання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коштів</w:t>
      </w:r>
      <w:proofErr w:type="spellEnd"/>
      <w:r w:rsidRPr="00624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 забезпечення надійної експлуатації ліфтів та ліфтового обладнання;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 створення передумов для проведення ефективних заходів з попередження та недопущення аварійних ситуацій у ліфтовому господарстві міста шляхом своєчасного проведення капітального ремонту ліфтів у житлових будинках;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 забезпечення мешканців багатоповерхових житлових будинків надійною роботою ліфтів з високим рівнем комфортності та зручності;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 створення умов для оновлення, удосконалення ліфтового господарства;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  <w:t>4. Обґрунтування шляхів і засобів розв’язання проблеми, обсягів та джерел фінансування; строки та етапи виконання програми.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</w:pP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До складу заходів Програми враховуються всі роботи з капітального ремонту багатоквартирних житлових будинків, які передбачені Наказом Державного комітету України з питань житлово-комунального господарства від 10.08.2004 р.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споруд».</w:t>
      </w:r>
    </w:p>
    <w:p w:rsidR="00624102" w:rsidRPr="00624102" w:rsidRDefault="00624102" w:rsidP="006241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розрахована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2018рік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Фінансування Програми здійснюватиметься в рамках бюджетних призначень на 2018 рік та за рахунок залучених коштів співвласників квартир житлових будинків, установ, організацій, приватних осіб. При цьому частина фінансування міського бюджету по видам робіт: капітальний ремонт (заміна) вхідних дверей не більше 50%, капітальний ремонт покрівель не більше 80%, капітальний ремонт ліфтів не більше 90%, інші роботи не більше 70% кошторисної вартості капітального ремонту відповідно об’єкту житлового фонду, в тому числі для придбання матеріалів.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капітальному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фонду,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комунальній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квартиронаймача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проводиться на 100% за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в  рамках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призначень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4102" w:rsidRPr="00624102" w:rsidRDefault="00624102" w:rsidP="00624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кредиторської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заборгованості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виконані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попередньому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Конкретний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капітального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Ніжин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головним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розпорядником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межах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призначень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титульний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список).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  <w:lang w:val="uk-UA" w:eastAsia="x-none"/>
        </w:rPr>
      </w:pP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  <w:t>5. Перелік завдань, заходів програми та результативні показники.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Для часткового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розв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’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язання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 проблем у 2018 році необхідно виконати  капітальний ремонт покрівлі загальною площею 3580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м.кв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. (1012,5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тис.грн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.), замінити 10 вхідних дверей (114,0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тис.грн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.), виконати капітальний ремонт мереж електропостачання (60,0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тис.грн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.), ремонт підходу до під’їзду (21,1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тис.грн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.). Також 2018 році виходить термін експлуатації (25 років з часу випуску) 4-х ліфтів. Для продовження терміну експлуатації необхідно провести експертизу ліфтів (18,0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тис.грн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.) та виконати роботи капітального ремонту згідно відомості дефектів (390,0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тис.грн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.). </w:t>
      </w:r>
    </w:p>
    <w:p w:rsidR="00624102" w:rsidRPr="00624102" w:rsidRDefault="00624102" w:rsidP="006241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  <w:t>Показники затрат: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кількість об'єктів  житлового фонду (будинків), що потребують   ремонту (в розрізі їх видів), од.: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- капітальний ремонт ліфтів –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4шт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- капітальний ремонт покрівлі – 5680 м. кв.;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- заміна вхідних дверей –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38шт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- капітальний ремонт мереж електропостачання – 7 об</w:t>
      </w:r>
      <w:r w:rsidRPr="00624102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’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єктів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- ремонт входу до під</w:t>
      </w:r>
      <w:r w:rsidRPr="00624102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’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їзду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 – 3 об</w:t>
      </w:r>
      <w:r w:rsidRPr="00624102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’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єкта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</w:p>
    <w:p w:rsidR="00624102" w:rsidRPr="00624102" w:rsidRDefault="00624102" w:rsidP="006241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  <w:lastRenderedPageBreak/>
        <w:t>Показники продукту: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кількість об'єктів житлового фонду (будинків), що планується відремонтувати (в розрізі їх видів), од.: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- капітальний ремонт ліфтів –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4шт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- капітальний ремонт покрівлі – 3580 м. кв.;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- заміна вхідних дверей –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10шт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- капітальний ремонт мереж електропостачання – 2 об</w:t>
      </w:r>
      <w:r w:rsidRPr="00624102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’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єкта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- ремонт входу до під</w:t>
      </w:r>
      <w:r w:rsidRPr="00624102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’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їзду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 – 1 об</w:t>
      </w:r>
      <w:r w:rsidRPr="00624102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’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єкт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</w:p>
    <w:p w:rsidR="00624102" w:rsidRPr="00624102" w:rsidRDefault="00624102" w:rsidP="006241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  <w:t>Показники ефективності: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середня вартість капітального ремонту одного об'єкта житлового фонду (будинку) (в розрізі їх видів), тис. грн.: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- капітальний ремонт ліфтів – 102,0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тис.грн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/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шт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- капітальний ремонт покрівлі – 282,8 грн./м. кв.;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- заміна вхідних дверей – 11,4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тис.грн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./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шт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- капітальний ремонт мереж електропостачання – 30,0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тис.грн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./об</w:t>
      </w:r>
      <w:r w:rsidRPr="00624102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’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єкт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- ремонт входу до під</w:t>
      </w:r>
      <w:r w:rsidRPr="00624102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’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їзду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 xml:space="preserve"> – 21,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1тис.грн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./об</w:t>
      </w:r>
      <w:r w:rsidRPr="00624102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’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єкт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b/>
          <w:sz w:val="24"/>
          <w:szCs w:val="28"/>
          <w:lang w:val="uk-UA" w:eastAsia="x-none"/>
        </w:rPr>
        <w:t>Показники якості: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питома вага кількості об'єктів житлового фонду (будинків), на яких планується проведення капітального ремонту, до кількості об'єктів (будинків), що потребують капітального ремонту (в розрізі їх видів), %: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- капітальний ремонт ліфтів – 100%;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- капітальний ремонт покрівлі – 63%;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- заміна вхідних дверей – 26%;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x-none"/>
        </w:rPr>
        <w:t>- капітальний ремонт мереж електропостачання – 28%;</w:t>
      </w:r>
    </w:p>
    <w:p w:rsidR="00624102" w:rsidRPr="00624102" w:rsidRDefault="00624102" w:rsidP="00624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- ремонт входу до під</w:t>
      </w:r>
      <w:r w:rsidRPr="00624102">
        <w:rPr>
          <w:rFonts w:ascii="Times New Roman" w:eastAsia="Times New Roman" w:hAnsi="Times New Roman" w:cs="Times New Roman"/>
          <w:sz w:val="24"/>
          <w:szCs w:val="28"/>
          <w:lang w:eastAsia="ru-RU"/>
        </w:rPr>
        <w:t>’</w:t>
      </w:r>
      <w:r w:rsidRPr="0062410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їзду – 33%;</w:t>
      </w:r>
    </w:p>
    <w:p w:rsidR="00624102" w:rsidRPr="00624102" w:rsidRDefault="00624102" w:rsidP="00624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color w:val="FF0000"/>
          <w:sz w:val="24"/>
          <w:szCs w:val="28"/>
          <w:lang w:val="uk-UA" w:eastAsia="ru-RU"/>
        </w:rPr>
        <w:tab/>
      </w:r>
    </w:p>
    <w:p w:rsidR="00624102" w:rsidRPr="00624102" w:rsidRDefault="00624102" w:rsidP="00624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241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Координація та контроль за ходом виконання програми.</w:t>
      </w:r>
    </w:p>
    <w:p w:rsidR="00624102" w:rsidRPr="00624102" w:rsidRDefault="00624102" w:rsidP="0062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24102" w:rsidRPr="00624102" w:rsidRDefault="00624102" w:rsidP="00624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контроль за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головним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розпорядником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Ніжинської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102" w:rsidRPr="00624102" w:rsidRDefault="00624102" w:rsidP="00624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співвиконавці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звітують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щомісячно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5-го числа </w:t>
      </w:r>
      <w:proofErr w:type="spellStart"/>
      <w:proofErr w:type="gram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ісяця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102" w:rsidRPr="00624102" w:rsidRDefault="00624102" w:rsidP="00624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щоквартально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6-го числа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звітним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кварталом,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стан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фінансовому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та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звітує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сесії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за </w:t>
      </w:r>
      <w:proofErr w:type="spellStart"/>
      <w:proofErr w:type="gramStart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ідсумками</w:t>
      </w:r>
      <w:proofErr w:type="spellEnd"/>
      <w:r w:rsidRPr="0062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p w:rsidR="00624102" w:rsidRPr="00624102" w:rsidRDefault="00624102" w:rsidP="00624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5B84" w:rsidRDefault="00624102" w:rsidP="00624102">
      <w:pPr>
        <w:spacing w:after="0" w:line="240" w:lineRule="auto"/>
        <w:ind w:left="1440" w:right="-546" w:hanging="1440"/>
      </w:pP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А. В. </w:t>
      </w:r>
      <w:proofErr w:type="spellStart"/>
      <w:r w:rsidRPr="006241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Лінник</w:t>
      </w:r>
      <w:proofErr w:type="spellEnd"/>
    </w:p>
    <w:sectPr w:rsidR="0035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D1"/>
    <w:rsid w:val="001C63D1"/>
    <w:rsid w:val="00355B84"/>
    <w:rsid w:val="0062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8054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2018-01-22T13:27:00Z</dcterms:created>
  <dcterms:modified xsi:type="dcterms:W3CDTF">2018-01-22T13:28:00Z</dcterms:modified>
</cp:coreProperties>
</file>